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pPr>
        <w:rPr>
          <w:rFonts w:ascii="Times New Roman" w:hAnsi="Times New Roman"/>
          <w:sz w:val="28"/>
          <w:szCs w:val="28"/>
        </w:rPr>
      </w:pPr>
    </w:p>
    <w:p w:rsidR="00B74989" w:rsidRPr="005713F8" w:rsidRDefault="00B74989" w:rsidP="008C2159">
      <w:pPr>
        <w:pStyle w:val="Footer"/>
        <w:tabs>
          <w:tab w:val="left" w:pos="720"/>
        </w:tabs>
        <w:ind w:right="966"/>
        <w:rPr>
          <w:rFonts w:ascii="Times New Roman" w:hAnsi="Times New Roman"/>
          <w:sz w:val="28"/>
          <w:szCs w:val="28"/>
        </w:rPr>
      </w:pPr>
    </w:p>
    <w:p w:rsidR="00B74989" w:rsidRPr="005713F8" w:rsidRDefault="00B74989" w:rsidP="008C2159">
      <w:pPr>
        <w:pStyle w:val="Footer"/>
        <w:tabs>
          <w:tab w:val="left" w:pos="720"/>
        </w:tabs>
        <w:ind w:right="966"/>
        <w:rPr>
          <w:rFonts w:ascii="Times New Roman" w:hAnsi="Times New Roman"/>
          <w:b/>
          <w:sz w:val="28"/>
          <w:szCs w:val="28"/>
          <w:lang w:val="ro-RO"/>
        </w:rPr>
      </w:pPr>
    </w:p>
    <w:p w:rsidR="00B74989" w:rsidRPr="005713F8" w:rsidRDefault="00B74989" w:rsidP="006F0081">
      <w:pPr>
        <w:pStyle w:val="Footer"/>
        <w:tabs>
          <w:tab w:val="left" w:pos="720"/>
        </w:tabs>
        <w:ind w:right="966"/>
        <w:jc w:val="center"/>
        <w:rPr>
          <w:rFonts w:ascii="Times New Roman" w:hAnsi="Times New Roman"/>
          <w:b/>
          <w:sz w:val="28"/>
          <w:szCs w:val="28"/>
          <w:lang w:val="ro-RO"/>
        </w:rPr>
      </w:pPr>
      <w:r w:rsidRPr="005713F8">
        <w:rPr>
          <w:rFonts w:ascii="Times New Roman" w:hAnsi="Times New Roman"/>
          <w:b/>
          <w:sz w:val="28"/>
          <w:szCs w:val="28"/>
          <w:lang w:val="ro-RO"/>
        </w:rPr>
        <w:t>EXPUNERE DE MOTIVE</w:t>
      </w:r>
    </w:p>
    <w:p w:rsidR="00B74989" w:rsidRPr="005713F8" w:rsidRDefault="00B74989" w:rsidP="006F0081">
      <w:pPr>
        <w:pStyle w:val="Footer"/>
        <w:tabs>
          <w:tab w:val="left" w:pos="720"/>
        </w:tabs>
        <w:ind w:right="966"/>
        <w:jc w:val="center"/>
        <w:rPr>
          <w:rFonts w:ascii="Times New Roman" w:hAnsi="Times New Roman"/>
          <w:b/>
          <w:sz w:val="28"/>
          <w:szCs w:val="28"/>
          <w:lang w:val="ro-RO"/>
        </w:rPr>
      </w:pPr>
    </w:p>
    <w:p w:rsidR="00B74989" w:rsidRPr="005713F8" w:rsidRDefault="00B74989" w:rsidP="006F0081">
      <w:pPr>
        <w:pStyle w:val="Footer"/>
        <w:tabs>
          <w:tab w:val="left" w:pos="720"/>
        </w:tabs>
        <w:ind w:right="966"/>
        <w:jc w:val="center"/>
        <w:rPr>
          <w:rFonts w:ascii="Times New Roman" w:hAnsi="Times New Roman"/>
          <w:b/>
          <w:sz w:val="28"/>
          <w:szCs w:val="28"/>
          <w:lang w:val="ro-RO"/>
        </w:rPr>
      </w:pPr>
    </w:p>
    <w:p w:rsidR="00B74989" w:rsidRPr="005713F8" w:rsidRDefault="00B74989" w:rsidP="00BA3A6F">
      <w:pPr>
        <w:pStyle w:val="Footer"/>
        <w:tabs>
          <w:tab w:val="left" w:pos="720"/>
        </w:tabs>
        <w:ind w:right="966"/>
        <w:jc w:val="both"/>
        <w:rPr>
          <w:rFonts w:ascii="Times New Roman" w:hAnsi="Times New Roman"/>
          <w:iCs/>
          <w:sz w:val="28"/>
          <w:szCs w:val="28"/>
          <w:lang w:val="ro-RO"/>
        </w:rPr>
      </w:pPr>
      <w:r w:rsidRPr="005713F8">
        <w:rPr>
          <w:rFonts w:ascii="Times New Roman" w:hAnsi="Times New Roman"/>
          <w:b/>
          <w:sz w:val="28"/>
          <w:szCs w:val="28"/>
          <w:lang w:val="ro-RO"/>
        </w:rPr>
        <w:tab/>
      </w:r>
      <w:r w:rsidRPr="005713F8">
        <w:rPr>
          <w:rFonts w:ascii="Times New Roman" w:hAnsi="Times New Roman"/>
          <w:sz w:val="28"/>
          <w:szCs w:val="28"/>
          <w:lang w:val="ro-RO"/>
        </w:rPr>
        <w:t>Având în vedere raportul de specialitate întocmit de</w:t>
      </w:r>
      <w:r w:rsidRPr="005713F8">
        <w:rPr>
          <w:rFonts w:ascii="Calibri" w:hAnsi="Calibri"/>
          <w:iCs/>
          <w:sz w:val="28"/>
          <w:szCs w:val="28"/>
          <w:lang w:val="ro-RO"/>
        </w:rPr>
        <w:t xml:space="preserve"> </w:t>
      </w:r>
      <w:r w:rsidRPr="005713F8">
        <w:rPr>
          <w:rFonts w:ascii="Times New Roman" w:hAnsi="Times New Roman"/>
          <w:iCs/>
          <w:sz w:val="28"/>
          <w:szCs w:val="28"/>
          <w:lang w:val="ro-RO"/>
        </w:rPr>
        <w:t>Administraţia Domeniului Public Sector 1, avizat de către Direcţia de Investiţii din cadrul aparatului de specialitate al Primarului Sectorului 1;</w:t>
      </w:r>
    </w:p>
    <w:p w:rsidR="00B74989" w:rsidRPr="005713F8" w:rsidRDefault="00B74989" w:rsidP="00BA3A6F">
      <w:pPr>
        <w:pStyle w:val="Footer"/>
        <w:tabs>
          <w:tab w:val="left" w:pos="720"/>
        </w:tabs>
        <w:ind w:right="966"/>
        <w:jc w:val="both"/>
        <w:rPr>
          <w:rFonts w:ascii="Times New Roman" w:hAnsi="Times New Roman"/>
          <w:sz w:val="28"/>
          <w:szCs w:val="28"/>
          <w:lang w:val="ro-RO"/>
        </w:rPr>
      </w:pPr>
    </w:p>
    <w:p w:rsidR="00B74989" w:rsidRPr="005713F8" w:rsidRDefault="00B74989" w:rsidP="00BA3A6F">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t>Luând în considerare următoarele:</w:t>
      </w: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b/>
          <w:sz w:val="28"/>
          <w:szCs w:val="28"/>
          <w:lang w:val="ro-RO"/>
        </w:rPr>
        <w:tab/>
        <w:t xml:space="preserve">1. </w:t>
      </w:r>
      <w:r w:rsidRPr="005713F8">
        <w:rPr>
          <w:rFonts w:ascii="Times New Roman" w:hAnsi="Times New Roman"/>
          <w:sz w:val="28"/>
          <w:szCs w:val="28"/>
          <w:lang w:val="ro-RO"/>
        </w:rPr>
        <w:t>Clubul Diplomatic Bucuresti este persoana juridica de drept privat, functionand ca asociatie guvernamentala de utilitate publică, apolitică, fară scop lucrativ, conform Hotararii Guvernului Romaniei nr. 41/2013.</w:t>
      </w:r>
    </w:p>
    <w:p w:rsidR="00B74989" w:rsidRPr="005713F8" w:rsidRDefault="00B74989" w:rsidP="006F0081">
      <w:pPr>
        <w:pStyle w:val="Footer"/>
        <w:tabs>
          <w:tab w:val="left" w:pos="720"/>
        </w:tabs>
        <w:ind w:right="966"/>
        <w:jc w:val="both"/>
        <w:rPr>
          <w:rFonts w:ascii="Times New Roman" w:hAnsi="Times New Roman"/>
          <w:sz w:val="28"/>
          <w:szCs w:val="28"/>
          <w:lang w:val="ro-RO"/>
        </w:rPr>
      </w:pP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r>
      <w:r w:rsidRPr="005713F8">
        <w:rPr>
          <w:rFonts w:ascii="Times New Roman" w:hAnsi="Times New Roman"/>
          <w:b/>
          <w:sz w:val="28"/>
          <w:szCs w:val="28"/>
          <w:lang w:val="ro-RO"/>
        </w:rPr>
        <w:t>2.</w:t>
      </w:r>
      <w:r w:rsidRPr="005713F8">
        <w:rPr>
          <w:rFonts w:ascii="Times New Roman" w:hAnsi="Times New Roman"/>
          <w:sz w:val="28"/>
          <w:szCs w:val="28"/>
          <w:lang w:val="ro-RO"/>
        </w:rPr>
        <w:t xml:space="preserve"> In conformitate cu prevederile Hotararii Guvernului Romaniei nr. 1059/1996, terenul pe care isi desfasoara activitatea Clubul Diplomatic Bucureşti este proprietate publica a statului si se afla in administrarea Ministerului Afacerilor Externe, cu afectaţiune specială pentru desfăşurarea activităţilor Clubului Diplomatic Bucureşti.</w:t>
      </w: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t xml:space="preserve">In anul 2013, Guvernul Romaniei a adoptat Hotararea nr. 1142 pentru modificarea Hotararii Guvernului Romaniei nr. 1059/1996 privind treceerea unui teren, situat in municipiul Bucuresti, in administrarea Ministerului Afacerilor Externe. </w:t>
      </w:r>
      <w:r w:rsidRPr="005713F8">
        <w:rPr>
          <w:rFonts w:ascii="Times New Roman" w:hAnsi="Times New Roman"/>
          <w:sz w:val="28"/>
          <w:szCs w:val="28"/>
          <w:lang w:val="ro-RO"/>
        </w:rPr>
        <w:tab/>
        <w:t xml:space="preserve">Potrivit art. I alin.(2) din aceasta hotarare, suprafetele atribuite in folosinta efectiva a Clubului Diplomatic Bucuresti se determina prin protocoale incheiate intre Ministerul Afacerilor Externe si Clubul Diplomatic Bucuresti.  </w:t>
      </w: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t>In vederea punerii in aplicare a actului administrativ susmentionat, procesul- verbal de predare-primire incheiat intre Ministerul Afacerilor Externe si Clubul Diplomatic Bucuresti, în luna aprilie 2017,  stabileste suprafata folosita de catre acesta din urma, respectiv 39.574,27  mp.</w:t>
      </w:r>
    </w:p>
    <w:p w:rsidR="00B74989" w:rsidRPr="005713F8"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r>
      <w:r w:rsidRPr="005713F8">
        <w:rPr>
          <w:rFonts w:ascii="Times New Roman" w:hAnsi="Times New Roman"/>
          <w:b/>
          <w:sz w:val="28"/>
          <w:szCs w:val="28"/>
          <w:lang w:val="ro-RO"/>
        </w:rPr>
        <w:t>3.</w:t>
      </w:r>
      <w:r w:rsidRPr="005713F8">
        <w:rPr>
          <w:rFonts w:ascii="Times New Roman" w:hAnsi="Times New Roman"/>
          <w:sz w:val="28"/>
          <w:szCs w:val="28"/>
          <w:lang w:val="ro-RO"/>
        </w:rPr>
        <w:t xml:space="preserve"> Prin adresa nr. 489/2016, Clubul Diplomatic Bucuresti ne-a comunicat acordul de principiu pentru initierea unor demersuri in vederea identificarii efective a suprafetei de teren  si pentru negocierea pretului in vederea incheierii unei conventii civile cu privire la amenajarea si folosirea pentru activitati de agrement, cu beneficii pentru toti vizitatorii Parcului Herastrau. Ulterior,  în completarea acestor </w:t>
      </w: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p>
    <w:p w:rsidR="00E6759E"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documente, în luna aprilie a.c., Clubul Diplomatic Bucuresti a solicitat Sectorului 1 al Municipiului Bucureşti, încheierea unui protocol de colaborare.</w:t>
      </w:r>
    </w:p>
    <w:p w:rsidR="00B74989" w:rsidRPr="005713F8" w:rsidRDefault="00B74989" w:rsidP="006F0081">
      <w:pPr>
        <w:pStyle w:val="Footer"/>
        <w:tabs>
          <w:tab w:val="left" w:pos="720"/>
        </w:tabs>
        <w:ind w:right="966"/>
        <w:jc w:val="both"/>
        <w:rPr>
          <w:rFonts w:ascii="Times New Roman" w:hAnsi="Times New Roman"/>
          <w:sz w:val="28"/>
          <w:szCs w:val="28"/>
          <w:lang w:val="ro-RO"/>
        </w:rPr>
      </w:pPr>
    </w:p>
    <w:p w:rsidR="00B74989"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ab/>
      </w:r>
      <w:r w:rsidRPr="005713F8">
        <w:rPr>
          <w:rFonts w:ascii="Times New Roman" w:hAnsi="Times New Roman"/>
          <w:b/>
          <w:sz w:val="28"/>
          <w:szCs w:val="28"/>
          <w:lang w:val="ro-RO"/>
        </w:rPr>
        <w:t>4.</w:t>
      </w:r>
      <w:r w:rsidRPr="005713F8">
        <w:rPr>
          <w:rFonts w:ascii="Times New Roman" w:hAnsi="Times New Roman"/>
          <w:sz w:val="28"/>
          <w:szCs w:val="28"/>
          <w:lang w:val="ro-RO"/>
        </w:rPr>
        <w:t xml:space="preserve"> Urmare acestor demersuri, Consiliul Local al Sectorului 1 a adoptat Hotararea nr. 124/15.05.2017 prin care a aprobat colaboararea sa, </w:t>
      </w:r>
      <w:r>
        <w:rPr>
          <w:rFonts w:ascii="Times New Roman" w:hAnsi="Times New Roman"/>
          <w:sz w:val="28"/>
          <w:szCs w:val="28"/>
          <w:lang w:val="ro-RO"/>
        </w:rPr>
        <w:t xml:space="preserve">pe bază de Protocol, </w:t>
      </w:r>
      <w:r w:rsidRPr="005713F8">
        <w:rPr>
          <w:rFonts w:ascii="Times New Roman" w:hAnsi="Times New Roman"/>
          <w:sz w:val="28"/>
          <w:szCs w:val="28"/>
          <w:lang w:val="ro-RO"/>
        </w:rPr>
        <w:t>prin Administraţia Domeniului Public Sector 1, cu Clubul Diplomatic Bucuresti, în scopul amenajării, redării circuitului de relaxare şi agrement, întreţinerii şi exploatării imobilului-teren în suprafaţă totală de 39.574,27 mp reprezentând Parcela 2 a terenului din domeniul EST al corpului de proprietate situat în Municipiul Bucureşti, Sectorul 1, Şos. Bucureşti-Ploieşti nr. 2B (Parcul Herăstrău)</w:t>
      </w:r>
      <w:r>
        <w:rPr>
          <w:rFonts w:ascii="Times New Roman" w:hAnsi="Times New Roman"/>
          <w:sz w:val="28"/>
          <w:szCs w:val="28"/>
          <w:lang w:val="ro-RO"/>
        </w:rPr>
        <w:t>.</w:t>
      </w:r>
    </w:p>
    <w:p w:rsidR="00B74989" w:rsidRDefault="00B74989" w:rsidP="006F0081">
      <w:pPr>
        <w:pStyle w:val="Footer"/>
        <w:tabs>
          <w:tab w:val="left" w:pos="720"/>
        </w:tabs>
        <w:ind w:right="966"/>
        <w:jc w:val="both"/>
        <w:rPr>
          <w:rFonts w:ascii="Times New Roman" w:hAnsi="Times New Roman"/>
          <w:sz w:val="28"/>
          <w:szCs w:val="28"/>
          <w:lang w:val="ro-RO"/>
        </w:rPr>
      </w:pPr>
      <w:bookmarkStart w:id="0" w:name="_GoBack"/>
      <w:bookmarkEnd w:id="0"/>
    </w:p>
    <w:p w:rsidR="00B74989" w:rsidRDefault="00B74989" w:rsidP="006F0081">
      <w:pPr>
        <w:pStyle w:val="Footer"/>
        <w:tabs>
          <w:tab w:val="left" w:pos="720"/>
        </w:tabs>
        <w:ind w:right="966"/>
        <w:jc w:val="both"/>
        <w:rPr>
          <w:rFonts w:ascii="Times New Roman" w:hAnsi="Times New Roman"/>
          <w:sz w:val="28"/>
          <w:szCs w:val="28"/>
          <w:lang w:val="ro-RO"/>
        </w:rPr>
      </w:pPr>
      <w:r>
        <w:rPr>
          <w:rFonts w:ascii="Times New Roman" w:hAnsi="Times New Roman"/>
          <w:sz w:val="28"/>
          <w:szCs w:val="28"/>
          <w:lang w:val="ro-RO"/>
        </w:rPr>
        <w:tab/>
      </w:r>
      <w:r w:rsidRPr="00132244">
        <w:rPr>
          <w:rFonts w:ascii="Times New Roman" w:hAnsi="Times New Roman"/>
          <w:b/>
          <w:sz w:val="28"/>
          <w:szCs w:val="28"/>
          <w:lang w:val="ro-RO"/>
        </w:rPr>
        <w:t>5.</w:t>
      </w:r>
      <w:r>
        <w:rPr>
          <w:rFonts w:ascii="Times New Roman" w:hAnsi="Times New Roman"/>
          <w:sz w:val="28"/>
          <w:szCs w:val="28"/>
          <w:lang w:val="ro-RO"/>
        </w:rPr>
        <w:t xml:space="preserve"> Prin adresele nr. 9.816/P/27.06.2017 şi nr. 15.525/P/10.08.2017, Instituţia Prefectului Municipiului Bucureşti a contestat legalitatea acestei hotărâri sub două aspecte:</w:t>
      </w:r>
    </w:p>
    <w:p w:rsidR="00B74989" w:rsidRDefault="00B74989" w:rsidP="006F0081">
      <w:pPr>
        <w:pStyle w:val="Footer"/>
        <w:tabs>
          <w:tab w:val="left" w:pos="720"/>
        </w:tabs>
        <w:ind w:right="966"/>
        <w:jc w:val="both"/>
        <w:rPr>
          <w:rFonts w:ascii="Times New Roman" w:hAnsi="Times New Roman"/>
          <w:sz w:val="28"/>
          <w:szCs w:val="28"/>
          <w:lang w:val="ro-RO"/>
        </w:rPr>
      </w:pPr>
      <w:r>
        <w:rPr>
          <w:rFonts w:ascii="Times New Roman" w:hAnsi="Times New Roman"/>
          <w:sz w:val="28"/>
          <w:szCs w:val="28"/>
          <w:lang w:val="ro-RO"/>
        </w:rPr>
        <w:tab/>
      </w:r>
      <w:r w:rsidRPr="007A2112">
        <w:rPr>
          <w:rFonts w:ascii="Times New Roman" w:hAnsi="Times New Roman"/>
          <w:b/>
          <w:sz w:val="28"/>
          <w:szCs w:val="28"/>
          <w:lang w:val="ro-RO"/>
        </w:rPr>
        <w:t>-</w:t>
      </w:r>
      <w:r>
        <w:rPr>
          <w:rFonts w:ascii="Times New Roman" w:hAnsi="Times New Roman"/>
          <w:sz w:val="28"/>
          <w:szCs w:val="28"/>
          <w:lang w:val="ro-RO"/>
        </w:rPr>
        <w:t xml:space="preserve"> </w:t>
      </w:r>
      <w:r w:rsidRPr="007A2112">
        <w:rPr>
          <w:rFonts w:ascii="Times New Roman" w:hAnsi="Times New Roman"/>
          <w:b/>
          <w:sz w:val="28"/>
          <w:szCs w:val="28"/>
          <w:lang w:val="ro-RO"/>
        </w:rPr>
        <w:t>adoptarea ei în cadrul unei şedinţe „de îndată”,</w:t>
      </w:r>
      <w:r>
        <w:rPr>
          <w:rFonts w:ascii="Times New Roman" w:hAnsi="Times New Roman"/>
          <w:sz w:val="28"/>
          <w:szCs w:val="28"/>
          <w:lang w:val="ro-RO"/>
        </w:rPr>
        <w:t xml:space="preserve"> care apreciază că nu se justifică, nefiind îndeplinite condiţiile „expresis verbis” prevăzute de art. 39 alin. (4) din Legea nr. 215/2001 care să permită consiliului local întrunirea într-o astfel de şedinţă;</w:t>
      </w:r>
    </w:p>
    <w:p w:rsidR="00B74989" w:rsidRDefault="00B74989" w:rsidP="006F0081">
      <w:pPr>
        <w:pStyle w:val="Footer"/>
        <w:tabs>
          <w:tab w:val="left" w:pos="720"/>
        </w:tabs>
        <w:ind w:right="966"/>
        <w:jc w:val="both"/>
        <w:rPr>
          <w:rFonts w:ascii="Times New Roman" w:hAnsi="Times New Roman"/>
          <w:sz w:val="28"/>
          <w:szCs w:val="28"/>
          <w:lang w:val="ro-RO"/>
        </w:rPr>
      </w:pPr>
      <w:r>
        <w:rPr>
          <w:rFonts w:ascii="Times New Roman" w:hAnsi="Times New Roman"/>
          <w:sz w:val="28"/>
          <w:szCs w:val="28"/>
          <w:lang w:val="ro-RO"/>
        </w:rPr>
        <w:tab/>
        <w:t xml:space="preserve"> </w:t>
      </w:r>
      <w:r w:rsidRPr="007A2112">
        <w:rPr>
          <w:rFonts w:ascii="Times New Roman" w:hAnsi="Times New Roman"/>
          <w:b/>
          <w:sz w:val="28"/>
          <w:szCs w:val="28"/>
          <w:lang w:val="ro-RO"/>
        </w:rPr>
        <w:t>- lipsa împuternicirii exprese şi prealabile din partea Consiliului General al Municipiului Bucureşti</w:t>
      </w:r>
      <w:r>
        <w:rPr>
          <w:rFonts w:ascii="Times New Roman" w:hAnsi="Times New Roman"/>
          <w:sz w:val="28"/>
          <w:szCs w:val="28"/>
          <w:lang w:val="ro-RO"/>
        </w:rPr>
        <w:t xml:space="preserve"> care să permită, conform art. 81 alin. (3) din Legea nr. 215/2001, aprobarea colaborării autorităţii deliberative de la nivelul Sectorului 1 cu persoane fizice sau juridice în diverse domenii specifice de activitate.</w:t>
      </w: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 xml:space="preserve"> </w:t>
      </w:r>
    </w:p>
    <w:p w:rsidR="00B74989" w:rsidRPr="00E6759E" w:rsidRDefault="00B74989" w:rsidP="000C6A66">
      <w:pPr>
        <w:pStyle w:val="NoSpacing"/>
        <w:ind w:firstLine="720"/>
        <w:jc w:val="both"/>
        <w:rPr>
          <w:b/>
          <w:i/>
          <w:iCs/>
          <w:sz w:val="28"/>
          <w:szCs w:val="28"/>
          <w:lang w:val="ro-RO"/>
          <w14:shadow w14:blurRad="50800" w14:dist="38100" w14:dir="2700000" w14:sx="100000" w14:sy="100000" w14:kx="0" w14:ky="0" w14:algn="tl">
            <w14:srgbClr w14:val="000000">
              <w14:alpha w14:val="60000"/>
            </w14:srgbClr>
          </w14:shadow>
        </w:rPr>
      </w:pPr>
      <w:r w:rsidRPr="000C6A66">
        <w:rPr>
          <w:sz w:val="28"/>
          <w:szCs w:val="28"/>
          <w:lang w:val="ro-RO"/>
        </w:rPr>
        <w:t>Având în vedere cele prezentate, înaintez  Consiliului Local al Sectorului 1</w:t>
      </w:r>
      <w:r>
        <w:rPr>
          <w:sz w:val="28"/>
          <w:szCs w:val="28"/>
          <w:lang w:val="ro-RO"/>
        </w:rPr>
        <w:t xml:space="preserve"> al Municipiului Bucureşti</w:t>
      </w:r>
      <w:r w:rsidRPr="000C6A66">
        <w:rPr>
          <w:sz w:val="28"/>
          <w:szCs w:val="28"/>
          <w:lang w:val="ro-RO"/>
        </w:rPr>
        <w:t>, în vederea dezbaterii şi adoptării</w:t>
      </w:r>
      <w:r>
        <w:rPr>
          <w:sz w:val="28"/>
          <w:szCs w:val="28"/>
          <w:lang w:val="ro-RO"/>
        </w:rPr>
        <w:t xml:space="preserve"> în şedinţă ordinară</w:t>
      </w:r>
      <w:r w:rsidRPr="000C6A66">
        <w:rPr>
          <w:sz w:val="28"/>
          <w:szCs w:val="28"/>
          <w:lang w:val="ro-RO"/>
        </w:rPr>
        <w:t xml:space="preserve">, </w:t>
      </w:r>
      <w:r w:rsidRPr="000C6A66">
        <w:rPr>
          <w:b/>
          <w:i/>
          <w:sz w:val="28"/>
          <w:szCs w:val="28"/>
          <w:lang w:val="ro-RO"/>
        </w:rPr>
        <w:t xml:space="preserve">Proiectul de Hotărâre </w:t>
      </w:r>
      <w:r w:rsidRPr="00E6759E">
        <w:rPr>
          <w:b/>
          <w:i/>
          <w:iCs/>
          <w:sz w:val="28"/>
          <w:szCs w:val="28"/>
          <w:lang w:val="ro-RO"/>
          <w14:shadow w14:blurRad="50800" w14:dist="38100" w14:dir="2700000" w14:sx="100000" w14:sy="100000" w14:kx="0" w14:ky="0" w14:algn="tl">
            <w14:srgbClr w14:val="000000">
              <w14:alpha w14:val="60000"/>
            </w14:srgbClr>
          </w14:shadow>
        </w:rPr>
        <w:t>privind aprobarea  Programului comun de acţiuni şi măsuri al Administraţiei Domeniului Public Sector 1 şi Clubului  Diplomatic Bucureşti în vederea amenajării şi folosirii în scop de agrement a unui teren,</w:t>
      </w:r>
      <w:r w:rsidRPr="00E6759E">
        <w:rPr>
          <w:iCs/>
          <w:sz w:val="28"/>
          <w:szCs w:val="28"/>
          <w:lang w:val="ro-RO"/>
          <w14:shadow w14:blurRad="50800" w14:dist="38100" w14:dir="2700000" w14:sx="100000" w14:sy="100000" w14:kx="0" w14:ky="0" w14:algn="tl">
            <w14:srgbClr w14:val="000000">
              <w14:alpha w14:val="60000"/>
            </w14:srgbClr>
          </w14:shadow>
        </w:rPr>
        <w:t xml:space="preserve"> prin care se realizează punerea de acord cu solicitările Instituţiei Prefectului Municipiului Bucureşti susmenţionate.</w:t>
      </w:r>
      <w:r w:rsidRPr="00E6759E">
        <w:rPr>
          <w:b/>
          <w:i/>
          <w:iCs/>
          <w:sz w:val="28"/>
          <w:szCs w:val="28"/>
          <w:lang w:val="ro-RO"/>
          <w14:shadow w14:blurRad="50800" w14:dist="38100" w14:dir="2700000" w14:sx="100000" w14:sy="100000" w14:kx="0" w14:ky="0" w14:algn="tl">
            <w14:srgbClr w14:val="000000">
              <w14:alpha w14:val="60000"/>
            </w14:srgbClr>
          </w14:shadow>
        </w:rPr>
        <w:t xml:space="preserve"> </w:t>
      </w:r>
    </w:p>
    <w:p w:rsidR="00B74989" w:rsidRPr="005713F8" w:rsidRDefault="00B74989" w:rsidP="006F0081">
      <w:pPr>
        <w:pStyle w:val="Footer"/>
        <w:tabs>
          <w:tab w:val="left" w:pos="720"/>
        </w:tabs>
        <w:ind w:right="966"/>
        <w:jc w:val="both"/>
        <w:rPr>
          <w:rFonts w:ascii="Times New Roman" w:hAnsi="Times New Roman"/>
          <w:sz w:val="28"/>
          <w:szCs w:val="28"/>
          <w:lang w:val="ro-RO"/>
        </w:rPr>
      </w:pPr>
      <w:r w:rsidRPr="005713F8">
        <w:rPr>
          <w:rFonts w:ascii="Times New Roman" w:hAnsi="Times New Roman"/>
          <w:sz w:val="28"/>
          <w:szCs w:val="28"/>
          <w:lang w:val="ro-RO"/>
        </w:rPr>
        <w:t>.</w:t>
      </w:r>
    </w:p>
    <w:p w:rsidR="00B74989" w:rsidRPr="005713F8" w:rsidRDefault="00B74989" w:rsidP="001F3F32">
      <w:pPr>
        <w:pStyle w:val="Footer"/>
        <w:tabs>
          <w:tab w:val="left" w:pos="720"/>
        </w:tabs>
        <w:ind w:right="966"/>
        <w:jc w:val="center"/>
        <w:rPr>
          <w:rFonts w:ascii="Times New Roman" w:hAnsi="Times New Roman"/>
          <w:b/>
          <w:sz w:val="28"/>
          <w:szCs w:val="28"/>
          <w:lang w:val="ro-RO"/>
        </w:rPr>
      </w:pPr>
      <w:r w:rsidRPr="005713F8">
        <w:rPr>
          <w:rFonts w:ascii="Times New Roman" w:hAnsi="Times New Roman"/>
          <w:b/>
          <w:sz w:val="28"/>
          <w:szCs w:val="28"/>
          <w:lang w:val="ro-RO"/>
        </w:rPr>
        <w:t>PRIMAR,</w:t>
      </w:r>
    </w:p>
    <w:p w:rsidR="00B74989" w:rsidRPr="005713F8" w:rsidRDefault="00B74989" w:rsidP="001F3F32">
      <w:pPr>
        <w:pStyle w:val="Footer"/>
        <w:tabs>
          <w:tab w:val="left" w:pos="720"/>
        </w:tabs>
        <w:ind w:right="966"/>
        <w:jc w:val="center"/>
        <w:rPr>
          <w:rFonts w:ascii="Times New Roman" w:hAnsi="Times New Roman"/>
          <w:b/>
          <w:sz w:val="28"/>
          <w:szCs w:val="28"/>
          <w:lang w:val="ro-RO"/>
        </w:rPr>
      </w:pPr>
    </w:p>
    <w:p w:rsidR="00B74989" w:rsidRPr="005713F8" w:rsidRDefault="00B74989" w:rsidP="001F3F32">
      <w:pPr>
        <w:pStyle w:val="Footer"/>
        <w:tabs>
          <w:tab w:val="left" w:pos="720"/>
        </w:tabs>
        <w:ind w:right="966"/>
        <w:jc w:val="center"/>
        <w:rPr>
          <w:rFonts w:ascii="Times New Roman" w:hAnsi="Times New Roman"/>
          <w:b/>
          <w:sz w:val="28"/>
          <w:szCs w:val="28"/>
          <w:lang w:val="ro-RO"/>
        </w:rPr>
      </w:pPr>
      <w:r w:rsidRPr="005713F8">
        <w:rPr>
          <w:rFonts w:ascii="Times New Roman" w:hAnsi="Times New Roman"/>
          <w:b/>
          <w:sz w:val="28"/>
          <w:szCs w:val="28"/>
          <w:lang w:val="ro-RO"/>
        </w:rPr>
        <w:t>DANIEL TUDORACHE</w:t>
      </w:r>
    </w:p>
    <w:p w:rsidR="00B74989" w:rsidRPr="005713F8" w:rsidRDefault="00B74989" w:rsidP="006F0081">
      <w:pPr>
        <w:tabs>
          <w:tab w:val="left" w:pos="5245"/>
        </w:tabs>
        <w:jc w:val="both"/>
        <w:rPr>
          <w:sz w:val="28"/>
          <w:szCs w:val="28"/>
        </w:rPr>
      </w:pPr>
    </w:p>
    <w:p w:rsidR="00B74989" w:rsidRPr="005713F8" w:rsidRDefault="00B74989" w:rsidP="00811DE3">
      <w:pPr>
        <w:tabs>
          <w:tab w:val="left" w:pos="4240"/>
        </w:tabs>
        <w:jc w:val="both"/>
        <w:rPr>
          <w:sz w:val="28"/>
          <w:szCs w:val="28"/>
        </w:rPr>
      </w:pPr>
      <w:r w:rsidRPr="005713F8">
        <w:rPr>
          <w:sz w:val="28"/>
          <w:szCs w:val="28"/>
        </w:rPr>
        <w:tab/>
      </w:r>
    </w:p>
    <w:sectPr w:rsidR="00B74989" w:rsidRPr="005713F8" w:rsidSect="002B1B1F">
      <w:headerReference w:type="even" r:id="rId8"/>
      <w:headerReference w:type="default" r:id="rId9"/>
      <w:footerReference w:type="even" r:id="rId10"/>
      <w:footerReference w:type="default" r:id="rId11"/>
      <w:headerReference w:type="first" r:id="rId12"/>
      <w:footerReference w:type="first" r:id="rId13"/>
      <w:pgSz w:w="11900" w:h="16840"/>
      <w:pgMar w:top="720" w:right="720" w:bottom="720" w:left="720" w:header="426" w:footer="140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E54" w:rsidRDefault="00204E54">
      <w:r>
        <w:separator/>
      </w:r>
    </w:p>
  </w:endnote>
  <w:endnote w:type="continuationSeparator" w:id="0">
    <w:p w:rsidR="00204E54" w:rsidRDefault="0020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89" w:rsidRDefault="00B749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446"/>
      <w:tblW w:w="10949" w:type="dxa"/>
      <w:tblLayout w:type="fixed"/>
      <w:tblLook w:val="00A0" w:firstRow="1" w:lastRow="0" w:firstColumn="1" w:lastColumn="0" w:noHBand="0" w:noVBand="0"/>
    </w:tblPr>
    <w:tblGrid>
      <w:gridCol w:w="2302"/>
      <w:gridCol w:w="3085"/>
      <w:gridCol w:w="5562"/>
    </w:tblGrid>
    <w:tr w:rsidR="00B74989" w:rsidTr="0016469F">
      <w:trPr>
        <w:trHeight w:val="969"/>
      </w:trPr>
      <w:tc>
        <w:tcPr>
          <w:tcW w:w="2302" w:type="dxa"/>
        </w:tcPr>
        <w:p w:rsidR="00B74989" w:rsidRPr="00E851FF" w:rsidRDefault="00E6759E" w:rsidP="0016469F">
          <w:pPr>
            <w:rPr>
              <w:rFonts w:ascii="Times New Roman" w:hAnsi="Times New Roman"/>
              <w:sz w:val="20"/>
              <w:szCs w:val="20"/>
            </w:rPr>
          </w:pPr>
          <w:r>
            <w:rPr>
              <w:rFonts w:ascii="Times New Roman" w:hAnsi="Times New Roman"/>
              <w:noProof/>
              <w:sz w:val="20"/>
              <w:szCs w:val="20"/>
              <w:lang w:eastAsia="zh-CN"/>
            </w:rPr>
            <w:drawing>
              <wp:inline distT="0" distB="0" distL="0" distR="0">
                <wp:extent cx="1375410" cy="629285"/>
                <wp:effectExtent l="0" t="0" r="0" b="0"/>
                <wp:docPr id="1" name="Picture 16"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0Antet - footer AERQ+mediu-numa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629285"/>
                        </a:xfrm>
                        <a:prstGeom prst="rect">
                          <a:avLst/>
                        </a:prstGeom>
                        <a:noFill/>
                        <a:ln>
                          <a:noFill/>
                        </a:ln>
                      </pic:spPr>
                    </pic:pic>
                  </a:graphicData>
                </a:graphic>
              </wp:inline>
            </w:drawing>
          </w:r>
        </w:p>
      </w:tc>
      <w:tc>
        <w:tcPr>
          <w:tcW w:w="3085" w:type="dxa"/>
          <w:vAlign w:val="center"/>
        </w:tcPr>
        <w:p w:rsidR="00B74989" w:rsidRPr="004F71B6" w:rsidRDefault="00B74989" w:rsidP="0016469F">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562" w:type="dxa"/>
        </w:tcPr>
        <w:p w:rsidR="00B74989" w:rsidRPr="00E851FF" w:rsidRDefault="00B74989" w:rsidP="0016469F">
          <w:pPr>
            <w:jc w:val="right"/>
            <w:rPr>
              <w:rFonts w:ascii="Times New Roman" w:hAnsi="Times New Roman"/>
              <w:sz w:val="20"/>
              <w:szCs w:val="20"/>
            </w:rPr>
          </w:pPr>
          <w:r w:rsidRPr="00E851FF">
            <w:rPr>
              <w:rFonts w:ascii="Times New Roman" w:hAnsi="Times New Roman"/>
              <w:sz w:val="20"/>
              <w:szCs w:val="20"/>
            </w:rPr>
            <w:t>----------------------------------</w:t>
          </w:r>
          <w:r>
            <w:rPr>
              <w:rFonts w:ascii="Times New Roman" w:hAnsi="Times New Roman"/>
              <w:sz w:val="20"/>
              <w:szCs w:val="20"/>
            </w:rPr>
            <w:t>------------------------------------------</w:t>
          </w:r>
        </w:p>
        <w:p w:rsidR="00B74989" w:rsidRPr="004F71B6" w:rsidRDefault="00B74989" w:rsidP="0016469F">
          <w:pPr>
            <w:jc w:val="right"/>
            <w:rPr>
              <w:rFonts w:ascii="Times New Roman" w:hAnsi="Times New Roman"/>
              <w:sz w:val="18"/>
              <w:szCs w:val="18"/>
              <w:lang w:val="ro-RO"/>
            </w:rPr>
          </w:pPr>
          <w:r w:rsidRPr="004F71B6">
            <w:rPr>
              <w:rFonts w:ascii="Times New Roman" w:hAnsi="Times New Roman"/>
              <w:sz w:val="18"/>
              <w:szCs w:val="18"/>
            </w:rPr>
            <w:t xml:space="preserve">Bd. </w:t>
          </w:r>
          <w:r>
            <w:rPr>
              <w:rFonts w:ascii="Times New Roman" w:hAnsi="Times New Roman"/>
              <w:sz w:val="18"/>
              <w:szCs w:val="18"/>
            </w:rPr>
            <w:t xml:space="preserve">Banu Manta </w:t>
          </w:r>
          <w:r>
            <w:rPr>
              <w:rFonts w:ascii="Times New Roman" w:hAnsi="Times New Roman"/>
              <w:sz w:val="18"/>
              <w:szCs w:val="18"/>
              <w:lang w:val="ro-RO"/>
            </w:rPr>
            <w:t>nr. 9</w:t>
          </w:r>
          <w:r w:rsidRPr="004F71B6">
            <w:rPr>
              <w:rFonts w:ascii="Times New Roman" w:hAnsi="Times New Roman"/>
              <w:sz w:val="18"/>
              <w:szCs w:val="18"/>
              <w:lang w:val="ro-RO"/>
            </w:rPr>
            <w:t>, Sectorul 1 Bucureşti</w:t>
          </w:r>
          <w:r>
            <w:rPr>
              <w:rFonts w:ascii="Times New Roman" w:hAnsi="Times New Roman"/>
              <w:sz w:val="18"/>
              <w:szCs w:val="18"/>
              <w:lang w:val="ro-RO"/>
            </w:rPr>
            <w:t>; 011222</w:t>
          </w:r>
        </w:p>
        <w:p w:rsidR="00B74989" w:rsidRPr="004F71B6" w:rsidRDefault="00B74989" w:rsidP="0016469F">
          <w:pPr>
            <w:jc w:val="right"/>
            <w:rPr>
              <w:rFonts w:ascii="Times New Roman" w:hAnsi="Times New Roman"/>
              <w:sz w:val="18"/>
              <w:szCs w:val="18"/>
              <w:lang w:val="ro-RO"/>
            </w:rPr>
          </w:pPr>
          <w:r w:rsidRPr="004F71B6">
            <w:rPr>
              <w:rFonts w:ascii="Times New Roman" w:hAnsi="Times New Roman"/>
              <w:sz w:val="18"/>
              <w:szCs w:val="18"/>
              <w:lang w:val="ro-RO"/>
            </w:rPr>
            <w:t>Tel. +40-21 222 01 09; Fax: +40-21 222 03 06</w:t>
          </w:r>
        </w:p>
        <w:p w:rsidR="00B74989" w:rsidRPr="004F71B6" w:rsidRDefault="00B74989" w:rsidP="0016469F">
          <w:pPr>
            <w:jc w:val="right"/>
            <w:rPr>
              <w:rFonts w:ascii="Times New Roman" w:hAnsi="Times New Roman"/>
              <w:sz w:val="18"/>
              <w:szCs w:val="18"/>
              <w:lang w:val="ro-RO"/>
            </w:rPr>
          </w:pPr>
          <w:r w:rsidRPr="004F71B6">
            <w:rPr>
              <w:rFonts w:ascii="Times New Roman" w:hAnsi="Times New Roman"/>
              <w:sz w:val="18"/>
              <w:szCs w:val="18"/>
              <w:lang w:val="ro-RO"/>
            </w:rPr>
            <w:t xml:space="preserve">Email: </w:t>
          </w:r>
          <w:hyperlink r:id="rId2" w:history="1">
            <w:r w:rsidRPr="00D4631B">
              <w:rPr>
                <w:rStyle w:val="Hyperlink"/>
                <w:rFonts w:ascii="Times New Roman" w:hAnsi="Times New Roman"/>
                <w:sz w:val="18"/>
                <w:szCs w:val="18"/>
              </w:rPr>
              <w:t>registratura@primarias1.ro</w:t>
            </w:r>
          </w:hyperlink>
        </w:p>
        <w:p w:rsidR="00B74989" w:rsidRPr="004F71B6" w:rsidRDefault="00B74989" w:rsidP="0016469F">
          <w:pPr>
            <w:jc w:val="right"/>
            <w:rPr>
              <w:rFonts w:ascii="Times New Roman" w:hAnsi="Times New Roman"/>
              <w:sz w:val="20"/>
              <w:szCs w:val="20"/>
              <w:lang w:val="ro-RO"/>
            </w:rPr>
          </w:pPr>
          <w:r>
            <w:rPr>
              <w:rFonts w:ascii="Times New Roman" w:hAnsi="Times New Roman"/>
              <w:sz w:val="18"/>
              <w:szCs w:val="18"/>
              <w:lang w:val="ro-RO"/>
            </w:rPr>
            <w:t>http://www.primariasector1.</w:t>
          </w:r>
          <w:r w:rsidRPr="004F71B6">
            <w:rPr>
              <w:rFonts w:ascii="Times New Roman" w:hAnsi="Times New Roman"/>
              <w:sz w:val="18"/>
              <w:szCs w:val="18"/>
              <w:lang w:val="ro-RO"/>
            </w:rPr>
            <w:t>.ro</w:t>
          </w:r>
        </w:p>
      </w:tc>
    </w:tr>
  </w:tbl>
  <w:p w:rsidR="00B74989" w:rsidRDefault="00B74989">
    <w:pPr>
      <w:pStyle w:val="Footer"/>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89" w:rsidRDefault="00B74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E54" w:rsidRDefault="00204E54">
      <w:r>
        <w:separator/>
      </w:r>
    </w:p>
  </w:footnote>
  <w:footnote w:type="continuationSeparator" w:id="0">
    <w:p w:rsidR="00204E54" w:rsidRDefault="00204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89" w:rsidRDefault="00B749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89" w:rsidRDefault="00B74989" w:rsidP="00484CA5">
    <w:pPr>
      <w:pStyle w:val="Header"/>
      <w:tabs>
        <w:tab w:val="clear" w:pos="4320"/>
        <w:tab w:val="clear" w:pos="8640"/>
        <w:tab w:val="left" w:pos="1440"/>
        <w:tab w:val="left" w:pos="1840"/>
      </w:tabs>
      <w:jc w:val="right"/>
    </w:pPr>
    <w:r w:rsidRPr="00DC1C95">
      <w:rPr>
        <w:rFonts w:ascii="Georgia" w:hAnsi="Georgia"/>
        <w:i/>
        <w:sz w:val="22"/>
        <w:szCs w:val="22"/>
      </w:rPr>
      <w:t>pentru cetăţean, pentru bunăstare</w:t>
    </w:r>
  </w:p>
  <w:p w:rsidR="00B74989" w:rsidRPr="00622C2E" w:rsidRDefault="00E6759E" w:rsidP="008C1AEA">
    <w:pPr>
      <w:pStyle w:val="Header"/>
      <w:tabs>
        <w:tab w:val="clear" w:pos="4320"/>
        <w:tab w:val="clear" w:pos="8640"/>
        <w:tab w:val="left" w:pos="1440"/>
        <w:tab w:val="left" w:pos="1840"/>
      </w:tabs>
      <w:rPr>
        <w:rFonts w:ascii="Calibri" w:hAnsi="Calibri"/>
        <w:lang w:val="ro-RO"/>
      </w:rPr>
    </w:pPr>
    <w:r>
      <w:rPr>
        <w:noProof/>
        <w:lang w:eastAsia="zh-CN"/>
      </w:rPr>
      <w:drawing>
        <wp:anchor distT="0" distB="0" distL="114300" distR="114300" simplePos="0" relativeHeight="251660288" behindDoc="0" locked="0" layoutInCell="1" allowOverlap="1">
          <wp:simplePos x="0" y="0"/>
          <wp:positionH relativeFrom="column">
            <wp:posOffset>-469900</wp:posOffset>
          </wp:positionH>
          <wp:positionV relativeFrom="paragraph">
            <wp:posOffset>45720</wp:posOffset>
          </wp:positionV>
          <wp:extent cx="8610600" cy="1524000"/>
          <wp:effectExtent l="0" t="0" r="0" b="0"/>
          <wp:wrapNone/>
          <wp:docPr id="4"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e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61312" behindDoc="0" locked="0" layoutInCell="1" allowOverlap="1">
          <wp:simplePos x="0" y="0"/>
          <wp:positionH relativeFrom="column">
            <wp:posOffset>765810</wp:posOffset>
          </wp:positionH>
          <wp:positionV relativeFrom="paragraph">
            <wp:posOffset>175260</wp:posOffset>
          </wp:positionV>
          <wp:extent cx="2705100" cy="990600"/>
          <wp:effectExtent l="0" t="0" r="0" b="0"/>
          <wp:wrapNone/>
          <wp:docPr id="3" name="Picture 1"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62336" behindDoc="0" locked="0" layoutInCell="1" allowOverlap="1">
              <wp:simplePos x="0" y="0"/>
              <wp:positionH relativeFrom="column">
                <wp:posOffset>1409700</wp:posOffset>
              </wp:positionH>
              <wp:positionV relativeFrom="paragraph">
                <wp:posOffset>868680</wp:posOffset>
              </wp:positionV>
              <wp:extent cx="1765300" cy="4191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4989" w:rsidRPr="00484CA5" w:rsidRDefault="00B74989" w:rsidP="00484CA5">
                          <w:pPr>
                            <w:rPr>
                              <w:rFonts w:ascii="Times New Roman" w:hAnsi="Times New Roman"/>
                            </w:rPr>
                          </w:pPr>
                          <w:r w:rsidRPr="00484CA5">
                            <w:rPr>
                              <w:rFonts w:ascii="Times New Roman" w:hAnsi="Times New Roman"/>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1pt;margin-top:68.4pt;width:139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" filled="f" stroked="f">
              <v:textbox>
                <w:txbxContent>
                  <w:p w:rsidR="00B74989" w:rsidRPr="00484CA5" w:rsidRDefault="00B74989" w:rsidP="00484CA5">
                    <w:pPr>
                      <w:rPr>
                        <w:rFonts w:ascii="Times New Roman" w:hAnsi="Times New Roman"/>
                      </w:rPr>
                    </w:pPr>
                    <w:r w:rsidRPr="00484CA5">
                      <w:rPr>
                        <w:rFonts w:ascii="Times New Roman" w:hAnsi="Times New Roman"/>
                      </w:rPr>
                      <w:t>www.primariasector1.ro</w:t>
                    </w:r>
                  </w:p>
                </w:txbxContent>
              </v:textbox>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989" w:rsidRDefault="00B749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6E6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142946C"/>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63CE489E"/>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9FC01FAE"/>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2F484F74"/>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57FCB05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B1F0D9D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67EEEE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DFAC6C9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A0626F02"/>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BA96A928"/>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1A6"/>
    <w:rsid w:val="0000339A"/>
    <w:rsid w:val="000A5C81"/>
    <w:rsid w:val="000C049E"/>
    <w:rsid w:val="000C6A66"/>
    <w:rsid w:val="000D3307"/>
    <w:rsid w:val="000E38B6"/>
    <w:rsid w:val="00132244"/>
    <w:rsid w:val="00157DD0"/>
    <w:rsid w:val="0016469F"/>
    <w:rsid w:val="00184FE3"/>
    <w:rsid w:val="001F3F32"/>
    <w:rsid w:val="00204E54"/>
    <w:rsid w:val="00236898"/>
    <w:rsid w:val="00237406"/>
    <w:rsid w:val="002634B5"/>
    <w:rsid w:val="00285EA8"/>
    <w:rsid w:val="002B1B1F"/>
    <w:rsid w:val="002C74C8"/>
    <w:rsid w:val="003074F1"/>
    <w:rsid w:val="0034143B"/>
    <w:rsid w:val="00351DC2"/>
    <w:rsid w:val="00354014"/>
    <w:rsid w:val="004561FE"/>
    <w:rsid w:val="00484CA5"/>
    <w:rsid w:val="004F71B6"/>
    <w:rsid w:val="005362F0"/>
    <w:rsid w:val="0055652B"/>
    <w:rsid w:val="005713F8"/>
    <w:rsid w:val="00595AF6"/>
    <w:rsid w:val="005C5B4F"/>
    <w:rsid w:val="005C7411"/>
    <w:rsid w:val="005D51CA"/>
    <w:rsid w:val="00622C2E"/>
    <w:rsid w:val="006301A6"/>
    <w:rsid w:val="00670279"/>
    <w:rsid w:val="006A2B27"/>
    <w:rsid w:val="006D4545"/>
    <w:rsid w:val="006E3830"/>
    <w:rsid w:val="006F0081"/>
    <w:rsid w:val="00724309"/>
    <w:rsid w:val="00727EB7"/>
    <w:rsid w:val="00734C5E"/>
    <w:rsid w:val="007532DC"/>
    <w:rsid w:val="00772AB7"/>
    <w:rsid w:val="0078176A"/>
    <w:rsid w:val="0079369A"/>
    <w:rsid w:val="007A2112"/>
    <w:rsid w:val="007B4553"/>
    <w:rsid w:val="007F4A86"/>
    <w:rsid w:val="00811DE3"/>
    <w:rsid w:val="00862E30"/>
    <w:rsid w:val="008745E1"/>
    <w:rsid w:val="008A076F"/>
    <w:rsid w:val="008C1AEA"/>
    <w:rsid w:val="008C2159"/>
    <w:rsid w:val="00912F5A"/>
    <w:rsid w:val="00970422"/>
    <w:rsid w:val="00990951"/>
    <w:rsid w:val="009A5562"/>
    <w:rsid w:val="00A07569"/>
    <w:rsid w:val="00A1464B"/>
    <w:rsid w:val="00A171AA"/>
    <w:rsid w:val="00A3201A"/>
    <w:rsid w:val="00A83F35"/>
    <w:rsid w:val="00AC151C"/>
    <w:rsid w:val="00AC2179"/>
    <w:rsid w:val="00AC2793"/>
    <w:rsid w:val="00B032DC"/>
    <w:rsid w:val="00B03B68"/>
    <w:rsid w:val="00B13013"/>
    <w:rsid w:val="00B74989"/>
    <w:rsid w:val="00B759E1"/>
    <w:rsid w:val="00B96E2C"/>
    <w:rsid w:val="00BA3A6F"/>
    <w:rsid w:val="00C07DC4"/>
    <w:rsid w:val="00C169E5"/>
    <w:rsid w:val="00C17F03"/>
    <w:rsid w:val="00C2758D"/>
    <w:rsid w:val="00C82338"/>
    <w:rsid w:val="00CC1411"/>
    <w:rsid w:val="00CC1D66"/>
    <w:rsid w:val="00D21E06"/>
    <w:rsid w:val="00D4631B"/>
    <w:rsid w:val="00D70CA0"/>
    <w:rsid w:val="00D73ED6"/>
    <w:rsid w:val="00D76735"/>
    <w:rsid w:val="00D824A0"/>
    <w:rsid w:val="00D94391"/>
    <w:rsid w:val="00DB4E1F"/>
    <w:rsid w:val="00DC1C95"/>
    <w:rsid w:val="00E266FD"/>
    <w:rsid w:val="00E57086"/>
    <w:rsid w:val="00E6759E"/>
    <w:rsid w:val="00E851FF"/>
    <w:rsid w:val="00EC05F7"/>
    <w:rsid w:val="00EC362B"/>
    <w:rsid w:val="00EF43A0"/>
    <w:rsid w:val="00F0315C"/>
    <w:rsid w:val="00F323DC"/>
    <w:rsid w:val="00F60193"/>
    <w:rsid w:val="00F77411"/>
    <w:rsid w:val="00F8294F"/>
    <w:rsid w:val="00FC143F"/>
    <w:rsid w:val="00FD4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3830"/>
    <w:pPr>
      <w:tabs>
        <w:tab w:val="center" w:pos="4320"/>
        <w:tab w:val="right" w:pos="8640"/>
      </w:tabs>
    </w:pPr>
  </w:style>
  <w:style w:type="character" w:customStyle="1" w:styleId="HeaderChar">
    <w:name w:val="Header Char"/>
    <w:basedOn w:val="DefaultParagraphFont"/>
    <w:link w:val="Header"/>
    <w:uiPriority w:val="99"/>
    <w:locked/>
    <w:rsid w:val="00D824A0"/>
    <w:rPr>
      <w:rFonts w:cs="Times New Roman"/>
      <w:sz w:val="24"/>
    </w:rPr>
  </w:style>
  <w:style w:type="paragraph" w:styleId="Footer">
    <w:name w:val="footer"/>
    <w:basedOn w:val="Normal"/>
    <w:link w:val="FooterChar"/>
    <w:uiPriority w:val="99"/>
    <w:semiHidden/>
    <w:rsid w:val="006E3830"/>
    <w:pPr>
      <w:tabs>
        <w:tab w:val="center" w:pos="4320"/>
        <w:tab w:val="right" w:pos="8640"/>
      </w:tabs>
    </w:pPr>
  </w:style>
  <w:style w:type="character" w:customStyle="1" w:styleId="FooterChar">
    <w:name w:val="Footer Char"/>
    <w:basedOn w:val="DefaultParagraphFont"/>
    <w:link w:val="Footer"/>
    <w:uiPriority w:val="99"/>
    <w:semiHidden/>
    <w:locked/>
    <w:rsid w:val="008745E1"/>
    <w:rPr>
      <w:rFonts w:cs="Times New Roman"/>
      <w:sz w:val="24"/>
    </w:rPr>
  </w:style>
  <w:style w:type="table" w:styleId="TableGrid">
    <w:name w:val="Table Grid"/>
    <w:basedOn w:val="TableNormal"/>
    <w:uiPriority w:val="99"/>
    <w:rsid w:val="00E851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851FF"/>
    <w:rPr>
      <w:rFonts w:cs="Times New Roman"/>
      <w:color w:val="0000FF"/>
      <w:u w:val="single"/>
    </w:rPr>
  </w:style>
  <w:style w:type="paragraph" w:styleId="BodyText2">
    <w:name w:val="Body Text 2"/>
    <w:basedOn w:val="Normal"/>
    <w:link w:val="BodyText2Char"/>
    <w:uiPriority w:val="99"/>
    <w:semiHidden/>
    <w:rsid w:val="008745E1"/>
    <w:pPr>
      <w:spacing w:line="360" w:lineRule="auto"/>
      <w:jc w:val="both"/>
    </w:pPr>
    <w:rPr>
      <w:rFonts w:ascii="Times New Roman" w:hAnsi="Times New Roman"/>
      <w:sz w:val="32"/>
      <w:szCs w:val="20"/>
      <w:lang w:val="ro-RO"/>
    </w:rPr>
  </w:style>
  <w:style w:type="character" w:customStyle="1" w:styleId="BodyText2Char">
    <w:name w:val="Body Text 2 Char"/>
    <w:basedOn w:val="DefaultParagraphFont"/>
    <w:link w:val="BodyText2"/>
    <w:uiPriority w:val="99"/>
    <w:semiHidden/>
    <w:locked/>
    <w:rsid w:val="008745E1"/>
    <w:rPr>
      <w:rFonts w:ascii="Times New Roman" w:hAnsi="Times New Roman" w:cs="Times New Roman"/>
      <w:sz w:val="32"/>
      <w:lang w:val="ro-RO"/>
    </w:rPr>
  </w:style>
  <w:style w:type="paragraph" w:styleId="BalloonText">
    <w:name w:val="Balloon Text"/>
    <w:basedOn w:val="Normal"/>
    <w:link w:val="BalloonTextChar"/>
    <w:uiPriority w:val="99"/>
    <w:semiHidden/>
    <w:rsid w:val="004561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61FE"/>
    <w:rPr>
      <w:rFonts w:ascii="Tahoma" w:hAnsi="Tahoma" w:cs="Tahoma"/>
      <w:sz w:val="16"/>
      <w:szCs w:val="16"/>
    </w:rPr>
  </w:style>
  <w:style w:type="character" w:customStyle="1" w:styleId="NoSpacingChar">
    <w:name w:val="No Spacing Char"/>
    <w:link w:val="NoSpacing"/>
    <w:uiPriority w:val="99"/>
    <w:locked/>
    <w:rsid w:val="007A2112"/>
    <w:rPr>
      <w:sz w:val="24"/>
      <w:lang w:val="en-US" w:eastAsia="en-US"/>
    </w:rPr>
  </w:style>
  <w:style w:type="paragraph" w:styleId="NoSpacing">
    <w:name w:val="No Spacing"/>
    <w:link w:val="NoSpacingChar"/>
    <w:uiPriority w:val="99"/>
    <w:qFormat/>
    <w:rsid w:val="007A2112"/>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3830"/>
    <w:pPr>
      <w:tabs>
        <w:tab w:val="center" w:pos="4320"/>
        <w:tab w:val="right" w:pos="8640"/>
      </w:tabs>
    </w:pPr>
  </w:style>
  <w:style w:type="character" w:customStyle="1" w:styleId="HeaderChar">
    <w:name w:val="Header Char"/>
    <w:basedOn w:val="DefaultParagraphFont"/>
    <w:link w:val="Header"/>
    <w:uiPriority w:val="99"/>
    <w:locked/>
    <w:rsid w:val="00D824A0"/>
    <w:rPr>
      <w:rFonts w:cs="Times New Roman"/>
      <w:sz w:val="24"/>
    </w:rPr>
  </w:style>
  <w:style w:type="paragraph" w:styleId="Footer">
    <w:name w:val="footer"/>
    <w:basedOn w:val="Normal"/>
    <w:link w:val="FooterChar"/>
    <w:uiPriority w:val="99"/>
    <w:semiHidden/>
    <w:rsid w:val="006E3830"/>
    <w:pPr>
      <w:tabs>
        <w:tab w:val="center" w:pos="4320"/>
        <w:tab w:val="right" w:pos="8640"/>
      </w:tabs>
    </w:pPr>
  </w:style>
  <w:style w:type="character" w:customStyle="1" w:styleId="FooterChar">
    <w:name w:val="Footer Char"/>
    <w:basedOn w:val="DefaultParagraphFont"/>
    <w:link w:val="Footer"/>
    <w:uiPriority w:val="99"/>
    <w:semiHidden/>
    <w:locked/>
    <w:rsid w:val="008745E1"/>
    <w:rPr>
      <w:rFonts w:cs="Times New Roman"/>
      <w:sz w:val="24"/>
    </w:rPr>
  </w:style>
  <w:style w:type="table" w:styleId="TableGrid">
    <w:name w:val="Table Grid"/>
    <w:basedOn w:val="TableNormal"/>
    <w:uiPriority w:val="99"/>
    <w:rsid w:val="00E851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851FF"/>
    <w:rPr>
      <w:rFonts w:cs="Times New Roman"/>
      <w:color w:val="0000FF"/>
      <w:u w:val="single"/>
    </w:rPr>
  </w:style>
  <w:style w:type="paragraph" w:styleId="BodyText2">
    <w:name w:val="Body Text 2"/>
    <w:basedOn w:val="Normal"/>
    <w:link w:val="BodyText2Char"/>
    <w:uiPriority w:val="99"/>
    <w:semiHidden/>
    <w:rsid w:val="008745E1"/>
    <w:pPr>
      <w:spacing w:line="360" w:lineRule="auto"/>
      <w:jc w:val="both"/>
    </w:pPr>
    <w:rPr>
      <w:rFonts w:ascii="Times New Roman" w:hAnsi="Times New Roman"/>
      <w:sz w:val="32"/>
      <w:szCs w:val="20"/>
      <w:lang w:val="ro-RO"/>
    </w:rPr>
  </w:style>
  <w:style w:type="character" w:customStyle="1" w:styleId="BodyText2Char">
    <w:name w:val="Body Text 2 Char"/>
    <w:basedOn w:val="DefaultParagraphFont"/>
    <w:link w:val="BodyText2"/>
    <w:uiPriority w:val="99"/>
    <w:semiHidden/>
    <w:locked/>
    <w:rsid w:val="008745E1"/>
    <w:rPr>
      <w:rFonts w:ascii="Times New Roman" w:hAnsi="Times New Roman" w:cs="Times New Roman"/>
      <w:sz w:val="32"/>
      <w:lang w:val="ro-RO"/>
    </w:rPr>
  </w:style>
  <w:style w:type="paragraph" w:styleId="BalloonText">
    <w:name w:val="Balloon Text"/>
    <w:basedOn w:val="Normal"/>
    <w:link w:val="BalloonTextChar"/>
    <w:uiPriority w:val="99"/>
    <w:semiHidden/>
    <w:rsid w:val="004561F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61FE"/>
    <w:rPr>
      <w:rFonts w:ascii="Tahoma" w:hAnsi="Tahoma" w:cs="Tahoma"/>
      <w:sz w:val="16"/>
      <w:szCs w:val="16"/>
    </w:rPr>
  </w:style>
  <w:style w:type="character" w:customStyle="1" w:styleId="NoSpacingChar">
    <w:name w:val="No Spacing Char"/>
    <w:link w:val="NoSpacing"/>
    <w:uiPriority w:val="99"/>
    <w:locked/>
    <w:rsid w:val="007A2112"/>
    <w:rPr>
      <w:sz w:val="24"/>
      <w:lang w:val="en-US" w:eastAsia="en-US"/>
    </w:rPr>
  </w:style>
  <w:style w:type="paragraph" w:styleId="NoSpacing">
    <w:name w:val="No Spacing"/>
    <w:link w:val="NoSpacingChar"/>
    <w:uiPriority w:val="99"/>
    <w:qFormat/>
    <w:rsid w:val="007A211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3272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registratura@primarias1.ro"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EXPUNERE DE MOTIVE</vt:lpstr>
    </vt:vector>
  </TitlesOfParts>
  <Company>Catavencu</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EXPUNERE DE MOTIVE</dc:title>
  <dc:creator>Florin</dc:creator>
  <cp:lastModifiedBy>Ovidiu-Nicolae Fulgeanu</cp:lastModifiedBy>
  <cp:revision>3</cp:revision>
  <cp:lastPrinted>2016-09-29T05:53:00Z</cp:lastPrinted>
  <dcterms:created xsi:type="dcterms:W3CDTF">2017-08-26T14:02:00Z</dcterms:created>
  <dcterms:modified xsi:type="dcterms:W3CDTF">2017-08-26T14:02:00Z</dcterms:modified>
</cp:coreProperties>
</file>